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49" w:rsidRDefault="00891249" w:rsidP="00891249">
      <w:pPr>
        <w:jc w:val="center"/>
        <w:rPr>
          <w:b/>
          <w:bCs/>
        </w:rPr>
      </w:pPr>
      <w:r w:rsidRPr="00891249">
        <w:rPr>
          <w:b/>
          <w:bCs/>
        </w:rPr>
        <w:t>Anhang 3 zum Vertrag für Wartung und Inspektion</w:t>
      </w:r>
    </w:p>
    <w:p w:rsidR="00891249" w:rsidRDefault="00891249" w:rsidP="00891249">
      <w:pPr>
        <w:jc w:val="center"/>
        <w:rPr>
          <w:b/>
          <w:bCs/>
        </w:rPr>
      </w:pPr>
      <w:r w:rsidRPr="00891249">
        <w:rPr>
          <w:b/>
          <w:bCs/>
        </w:rPr>
        <w:br/>
        <w:t>E-Rechnung</w:t>
      </w:r>
    </w:p>
    <w:p w:rsidR="00891249" w:rsidRDefault="00891249" w:rsidP="00891249">
      <w:r w:rsidRPr="00891249">
        <w:rPr>
          <w:b/>
          <w:bCs/>
        </w:rPr>
        <w:br/>
      </w:r>
      <w:r w:rsidRPr="00891249">
        <w:t>Rechnungen sind nur noch in elektronischer Form an den Auftraggeber auszustellen und zu</w:t>
      </w:r>
      <w:r w:rsidRPr="00891249">
        <w:br/>
        <w:t xml:space="preserve">übermitteln. Die elektronische Rechnung hat neben den umsatzsteuerrechtlichen Rechnungsbestandteilen (vgl. hierzu § 14 UStG) mindestens die Angaben gem. § 5 </w:t>
      </w:r>
      <w:proofErr w:type="spellStart"/>
      <w:r w:rsidRPr="00891249">
        <w:t>ERechV</w:t>
      </w:r>
      <w:proofErr w:type="spellEnd"/>
      <w:r w:rsidRPr="00891249">
        <w:t xml:space="preserve"> zu enthalten:</w:t>
      </w:r>
    </w:p>
    <w:p w:rsidR="00891249" w:rsidRDefault="00891249" w:rsidP="00891249">
      <w:r w:rsidRPr="00891249">
        <w:br/>
        <w:t>• Leitweg-Identifikationsnummer: Diese wird Ihnen bei der Auftragserteilung mitgeteilt.</w:t>
      </w:r>
      <w:r w:rsidRPr="00891249">
        <w:br/>
        <w:t>• Zahlungsbedingungen oder alternativ das Fälligkeitsdatum</w:t>
      </w:r>
      <w:r w:rsidRPr="00891249">
        <w:br/>
        <w:t>• Bankverbindungsdaten der Zahlungsempfängerin bzw. des Zahlungsempfängers</w:t>
      </w:r>
      <w:r w:rsidRPr="00891249">
        <w:br/>
        <w:t xml:space="preserve">• De-Mail-Adresse oder E-Mail-Adresse der </w:t>
      </w:r>
      <w:proofErr w:type="spellStart"/>
      <w:r w:rsidRPr="00891249">
        <w:t>Rechnungsstellerin</w:t>
      </w:r>
      <w:proofErr w:type="spellEnd"/>
      <w:r w:rsidRPr="00891249">
        <w:t xml:space="preserve"> bzw. des Rechnungsstellers</w:t>
      </w:r>
    </w:p>
    <w:p w:rsidR="00891249" w:rsidRDefault="00891249" w:rsidP="00891249">
      <w:r w:rsidRPr="00891249">
        <w:br/>
        <w:t>Aufwendungen des Auftragnehmers im Zusammenhang mit dem Empfang und der Weiterverarbeitung der elektronischen Rechnung sind mit dem vereinbarten Honorar abgegolten.</w:t>
      </w:r>
    </w:p>
    <w:p w:rsidR="00F10C16" w:rsidRDefault="00891249" w:rsidP="00891249">
      <w:bookmarkStart w:id="0" w:name="_GoBack"/>
      <w:bookmarkEnd w:id="0"/>
      <w:r w:rsidRPr="00891249">
        <w:br/>
        <w:t xml:space="preserve">Die Parteien sind sich darüber einig, dass Rechnungen, die nicht nach den Maßgaben der </w:t>
      </w:r>
      <w:proofErr w:type="spellStart"/>
      <w:r w:rsidRPr="00891249">
        <w:t>ERechV</w:t>
      </w:r>
      <w:proofErr w:type="spellEnd"/>
      <w:r w:rsidRPr="00891249">
        <w:t xml:space="preserve"> ausgestellt und übermittelt werden, keine Fälligkeit und daher auch keinen Verzug des</w:t>
      </w:r>
      <w:r w:rsidRPr="00891249">
        <w:br/>
        <w:t>Auftraggebers begründen können.</w:t>
      </w:r>
    </w:p>
    <w:sectPr w:rsidR="00F10C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49"/>
    <w:rsid w:val="00891249"/>
    <w:rsid w:val="009F1199"/>
    <w:rsid w:val="00ED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F7BC2"/>
  <w15:chartTrackingRefBased/>
  <w15:docId w15:val="{D242661E-D1E6-4A2A-9585-E5CB6E5D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Schork, Andreas</dc:creator>
  <cp:keywords/>
  <dc:description/>
  <cp:lastModifiedBy>Schork, Andreas</cp:lastModifiedBy>
  <cp:revision>1</cp:revision>
  <dcterms:created xsi:type="dcterms:W3CDTF">2021-12-10T09:11:00Z</dcterms:created>
  <dcterms:modified xsi:type="dcterms:W3CDTF">2021-12-10T09:13:00Z</dcterms:modified>
</cp:coreProperties>
</file>